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00" w:type="dxa"/>
        <w:shd w:val="clear" w:color="auto" w:fill="FAFAFA"/>
        <w:tblCellMar>
          <w:left w:w="0" w:type="dxa"/>
          <w:right w:w="0" w:type="dxa"/>
        </w:tblCellMar>
        <w:tblLook w:val="04A0" w:firstRow="1" w:lastRow="0" w:firstColumn="1" w:lastColumn="0" w:noHBand="0" w:noVBand="1"/>
      </w:tblPr>
      <w:tblGrid>
        <w:gridCol w:w="9026"/>
      </w:tblGrid>
      <w:tr w:rsidR="0002777D" w:rsidRPr="0002777D" w14:paraId="089F7306" w14:textId="77777777" w:rsidTr="0002777D">
        <w:tc>
          <w:tcPr>
            <w:tcW w:w="0" w:type="auto"/>
            <w:tcBorders>
              <w:top w:val="nil"/>
              <w:bottom w:val="nil"/>
            </w:tcBorders>
            <w:shd w:val="clear" w:color="auto" w:fill="FAFAFA"/>
            <w:tcMar>
              <w:top w:w="135" w:type="dxa"/>
              <w:left w:w="0" w:type="dxa"/>
              <w:bottom w:w="135" w:type="dxa"/>
              <w:right w:w="0" w:type="dxa"/>
            </w:tcMar>
            <w:hideMark/>
          </w:tcPr>
          <w:p w14:paraId="18802F33" w14:textId="77777777" w:rsidR="0002777D" w:rsidRPr="0002777D" w:rsidRDefault="0002777D" w:rsidP="0002777D"/>
        </w:tc>
      </w:tr>
      <w:tr w:rsidR="0002777D" w:rsidRPr="0002777D" w14:paraId="5F869BDE" w14:textId="77777777" w:rsidTr="0002777D">
        <w:tc>
          <w:tcPr>
            <w:tcW w:w="0" w:type="auto"/>
            <w:tcBorders>
              <w:top w:val="nil"/>
              <w:bottom w:val="nil"/>
            </w:tcBorders>
            <w:shd w:val="clear" w:color="auto" w:fill="FAFAFA"/>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26"/>
            </w:tblGrid>
            <w:tr w:rsidR="0002777D" w:rsidRPr="0002777D" w14:paraId="0C621600"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56"/>
                  </w:tblGrid>
                  <w:tr w:rsidR="0002777D" w:rsidRPr="0002777D" w14:paraId="3F2C8FF6" w14:textId="77777777">
                    <w:tc>
                      <w:tcPr>
                        <w:tcW w:w="0" w:type="auto"/>
                        <w:tcMar>
                          <w:top w:w="0" w:type="dxa"/>
                          <w:left w:w="135" w:type="dxa"/>
                          <w:bottom w:w="0" w:type="dxa"/>
                          <w:right w:w="135" w:type="dxa"/>
                        </w:tcMar>
                        <w:hideMark/>
                      </w:tcPr>
                      <w:p w14:paraId="680C6932" w14:textId="113E463B" w:rsidR="0002777D" w:rsidRPr="0002777D" w:rsidRDefault="0002777D" w:rsidP="0002777D">
                        <w:r w:rsidRPr="0002777D">
                          <w:rPr>
                            <w:noProof/>
                          </w:rPr>
                          <w:drawing>
                            <wp:inline distT="0" distB="0" distL="0" distR="0" wp14:anchorId="414FFBFD" wp14:editId="36A4BB5F">
                              <wp:extent cx="5372100" cy="1112520"/>
                              <wp:effectExtent l="0" t="0" r="0" b="0"/>
                              <wp:docPr id="1197731704" name="Picture 12" descr="A logo with brown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731704" name="Picture 12" descr="A logo with brown letter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2100" cy="1112520"/>
                                      </a:xfrm>
                                      <a:prstGeom prst="rect">
                                        <a:avLst/>
                                      </a:prstGeom>
                                      <a:noFill/>
                                      <a:ln>
                                        <a:noFill/>
                                      </a:ln>
                                    </pic:spPr>
                                  </pic:pic>
                                </a:graphicData>
                              </a:graphic>
                            </wp:inline>
                          </w:drawing>
                        </w:r>
                      </w:p>
                    </w:tc>
                  </w:tr>
                </w:tbl>
                <w:p w14:paraId="2B9BA051" w14:textId="77777777" w:rsidR="0002777D" w:rsidRPr="0002777D" w:rsidRDefault="0002777D" w:rsidP="0002777D"/>
              </w:tc>
            </w:tr>
          </w:tbl>
          <w:p w14:paraId="29F2B7EC" w14:textId="77777777" w:rsidR="0002777D" w:rsidRPr="0002777D" w:rsidRDefault="0002777D" w:rsidP="0002777D"/>
        </w:tc>
      </w:tr>
      <w:tr w:rsidR="0002777D" w:rsidRPr="0002777D" w14:paraId="21EFA5C5" w14:textId="77777777" w:rsidTr="0002777D">
        <w:tc>
          <w:tcPr>
            <w:tcW w:w="0" w:type="auto"/>
            <w:tcBorders>
              <w:top w:val="nil"/>
              <w:bottom w:val="single" w:sz="12" w:space="0" w:color="EAEAEA"/>
            </w:tcBorders>
            <w:shd w:val="clear" w:color="auto" w:fill="FAFAFA"/>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26"/>
            </w:tblGrid>
            <w:tr w:rsidR="0002777D" w:rsidRPr="0002777D" w14:paraId="3A140A72"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02777D" w:rsidRPr="0002777D" w14:paraId="1B27A309" w14:textId="77777777">
                    <w:tc>
                      <w:tcPr>
                        <w:tcW w:w="0" w:type="auto"/>
                        <w:tcMar>
                          <w:top w:w="0" w:type="dxa"/>
                          <w:left w:w="270" w:type="dxa"/>
                          <w:bottom w:w="135" w:type="dxa"/>
                          <w:right w:w="270" w:type="dxa"/>
                        </w:tcMar>
                        <w:hideMark/>
                      </w:tcPr>
                      <w:p w14:paraId="4A168A42" w14:textId="77777777" w:rsidR="0002777D" w:rsidRPr="0002777D" w:rsidRDefault="0002777D" w:rsidP="00707B4A">
                        <w:pPr>
                          <w:jc w:val="center"/>
                          <w:rPr>
                            <w:b/>
                            <w:bCs/>
                          </w:rPr>
                        </w:pPr>
                        <w:r w:rsidRPr="0002777D">
                          <w:rPr>
                            <w:b/>
                            <w:bCs/>
                          </w:rPr>
                          <w:t>Welcome to the latest edition of the</w:t>
                        </w:r>
                        <w:r w:rsidRPr="0002777D">
                          <w:rPr>
                            <w:b/>
                            <w:bCs/>
                          </w:rPr>
                          <w:br/>
                          <w:t>DDHR Advice for the Boss</w:t>
                        </w:r>
                        <w:r w:rsidRPr="0002777D">
                          <w:rPr>
                            <w:b/>
                            <w:bCs/>
                          </w:rPr>
                          <w:br/>
                          <w:t>newsletter</w:t>
                        </w:r>
                      </w:p>
                      <w:p w14:paraId="5DC2F46B" w14:textId="77777777" w:rsidR="0002777D" w:rsidRPr="0002777D" w:rsidRDefault="0002777D" w:rsidP="0002777D">
                        <w:pPr>
                          <w:rPr>
                            <w:b/>
                            <w:bCs/>
                          </w:rPr>
                        </w:pPr>
                        <w:r w:rsidRPr="0002777D">
                          <w:rPr>
                            <w:b/>
                            <w:bCs/>
                          </w:rPr>
                          <w:t> </w:t>
                        </w:r>
                      </w:p>
                    </w:tc>
                  </w:tr>
                </w:tbl>
                <w:p w14:paraId="5AA654E7" w14:textId="77777777" w:rsidR="0002777D" w:rsidRPr="0002777D" w:rsidRDefault="0002777D" w:rsidP="0002777D"/>
              </w:tc>
            </w:tr>
          </w:tbl>
          <w:p w14:paraId="2DE179CD"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3345174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02777D" w:rsidRPr="0002777D" w14:paraId="1CE5B945" w14:textId="77777777">
                    <w:tc>
                      <w:tcPr>
                        <w:tcW w:w="0" w:type="auto"/>
                        <w:tcMar>
                          <w:top w:w="0" w:type="dxa"/>
                          <w:left w:w="270" w:type="dxa"/>
                          <w:bottom w:w="135" w:type="dxa"/>
                          <w:right w:w="270" w:type="dxa"/>
                        </w:tcMar>
                        <w:hideMark/>
                      </w:tcPr>
                      <w:p w14:paraId="3E0A84C4" w14:textId="77777777" w:rsidR="0002777D" w:rsidRPr="00707B4A" w:rsidRDefault="0002777D" w:rsidP="00707B4A">
                        <w:pPr>
                          <w:jc w:val="center"/>
                          <w:rPr>
                            <w:b/>
                            <w:bCs/>
                            <w:sz w:val="36"/>
                            <w:szCs w:val="36"/>
                          </w:rPr>
                        </w:pPr>
                        <w:r w:rsidRPr="00707B4A">
                          <w:rPr>
                            <w:b/>
                            <w:bCs/>
                            <w:sz w:val="36"/>
                            <w:szCs w:val="36"/>
                          </w:rPr>
                          <w:t>Benefits of Staff Training</w:t>
                        </w:r>
                      </w:p>
                      <w:p w14:paraId="34941E22" w14:textId="20DD811C" w:rsidR="0002777D" w:rsidRPr="0002777D" w:rsidRDefault="0002777D" w:rsidP="00707B4A">
                        <w:pPr>
                          <w:jc w:val="center"/>
                        </w:pPr>
                        <w:r w:rsidRPr="0002777D">
                          <w:t>This is Part 2 of our Staff Engagement and Training.</w:t>
                        </w:r>
                      </w:p>
                      <w:p w14:paraId="3154CA68" w14:textId="77777777" w:rsidR="0002777D" w:rsidRPr="0002777D" w:rsidRDefault="0002777D" w:rsidP="00707B4A">
                        <w:pPr>
                          <w:jc w:val="center"/>
                        </w:pPr>
                        <w:r w:rsidRPr="0002777D">
                          <w:t>This edition is all about Staff Training</w:t>
                        </w:r>
                      </w:p>
                    </w:tc>
                  </w:tr>
                </w:tbl>
                <w:p w14:paraId="34015C77" w14:textId="77777777" w:rsidR="0002777D" w:rsidRPr="0002777D" w:rsidRDefault="0002777D" w:rsidP="0002777D"/>
              </w:tc>
            </w:tr>
          </w:tbl>
          <w:p w14:paraId="7C99B9CE"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7CA0BC38"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56"/>
                  </w:tblGrid>
                  <w:tr w:rsidR="0002777D" w:rsidRPr="0002777D" w14:paraId="534ED8C2" w14:textId="77777777">
                    <w:tc>
                      <w:tcPr>
                        <w:tcW w:w="0" w:type="auto"/>
                        <w:tcMar>
                          <w:top w:w="0" w:type="dxa"/>
                          <w:left w:w="135" w:type="dxa"/>
                          <w:bottom w:w="0" w:type="dxa"/>
                          <w:right w:w="135" w:type="dxa"/>
                        </w:tcMar>
                        <w:hideMark/>
                      </w:tcPr>
                      <w:p w14:paraId="3079FF96" w14:textId="01E1FBA1" w:rsidR="0002777D" w:rsidRPr="0002777D" w:rsidRDefault="0002777D" w:rsidP="00707B4A">
                        <w:pPr>
                          <w:jc w:val="center"/>
                        </w:pPr>
                        <w:r w:rsidRPr="0002777D">
                          <w:rPr>
                            <w:noProof/>
                          </w:rPr>
                          <w:drawing>
                            <wp:inline distT="0" distB="0" distL="0" distR="0" wp14:anchorId="3482DFA5" wp14:editId="7E644635">
                              <wp:extent cx="4053840" cy="2075796"/>
                              <wp:effectExtent l="0" t="0" r="3810" b="1270"/>
                              <wp:docPr id="1957868069" name="Picture 11" descr="A group of people working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868069" name="Picture 11" descr="A group of people working in a room&#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64721" cy="2081368"/>
                                      </a:xfrm>
                                      <a:prstGeom prst="rect">
                                        <a:avLst/>
                                      </a:prstGeom>
                                      <a:noFill/>
                                      <a:ln>
                                        <a:noFill/>
                                      </a:ln>
                                    </pic:spPr>
                                  </pic:pic>
                                </a:graphicData>
                              </a:graphic>
                            </wp:inline>
                          </w:drawing>
                        </w:r>
                      </w:p>
                    </w:tc>
                  </w:tr>
                </w:tbl>
                <w:p w14:paraId="12DE7E52" w14:textId="77777777" w:rsidR="0002777D" w:rsidRPr="0002777D" w:rsidRDefault="0002777D" w:rsidP="0002777D"/>
              </w:tc>
            </w:tr>
          </w:tbl>
          <w:p w14:paraId="3D61A588"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1984F85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02777D" w:rsidRPr="0002777D" w14:paraId="12E71977" w14:textId="77777777">
                    <w:tc>
                      <w:tcPr>
                        <w:tcW w:w="0" w:type="auto"/>
                        <w:tcMar>
                          <w:top w:w="0" w:type="dxa"/>
                          <w:left w:w="270" w:type="dxa"/>
                          <w:bottom w:w="135" w:type="dxa"/>
                          <w:right w:w="270" w:type="dxa"/>
                        </w:tcMar>
                        <w:hideMark/>
                      </w:tcPr>
                      <w:p w14:paraId="66182F8A" w14:textId="77777777" w:rsidR="0002777D" w:rsidRPr="0002777D" w:rsidRDefault="0002777D" w:rsidP="0002777D">
                        <w:r w:rsidRPr="0002777D">
                          <w:t> </w:t>
                        </w:r>
                      </w:p>
                      <w:p w14:paraId="7DBEC0FC" w14:textId="77777777" w:rsidR="00707B4A" w:rsidRDefault="0002777D" w:rsidP="00707B4A">
                        <w:pPr>
                          <w:jc w:val="center"/>
                        </w:pPr>
                        <w:r w:rsidRPr="0002777D">
                          <w:br/>
                        </w:r>
                        <w:r w:rsidRPr="00707B4A">
                          <w:rPr>
                            <w:b/>
                            <w:bCs/>
                            <w:sz w:val="24"/>
                            <w:szCs w:val="24"/>
                          </w:rPr>
                          <w:t>Enhancing Growth, Productivity, and Morale</w:t>
                        </w:r>
                        <w:r w:rsidRPr="0002777D">
                          <w:br/>
                          <w:t>Staff training is a cornerstone of organisational success, playing a pivotal role in equipping employees with the skills and knowledge necessary to perform their tasks effectively and adapt to changing demands. The benefits of staff training are outlined below, covering its impact on individual growth, team dynamics, and the needs of your business.</w:t>
                        </w:r>
                      </w:p>
                      <w:p w14:paraId="48E4B8DE" w14:textId="79599BE6" w:rsidR="0002777D" w:rsidRPr="0002777D" w:rsidRDefault="0002777D" w:rsidP="0002777D">
                        <w:r w:rsidRPr="0002777D">
                          <w:br/>
                          <w:t> </w:t>
                        </w:r>
                      </w:p>
                      <w:p w14:paraId="09950088" w14:textId="77777777" w:rsidR="0002777D" w:rsidRPr="0002777D" w:rsidRDefault="0002777D" w:rsidP="0002777D">
                        <w:pPr>
                          <w:rPr>
                            <w:b/>
                            <w:bCs/>
                          </w:rPr>
                        </w:pPr>
                        <w:r w:rsidRPr="0002777D">
                          <w:rPr>
                            <w:b/>
                            <w:bCs/>
                            <w:u w:val="single"/>
                          </w:rPr>
                          <w:t>Professional Development</w:t>
                        </w:r>
                      </w:p>
                      <w:p w14:paraId="344219C1" w14:textId="77777777" w:rsidR="0002777D" w:rsidRPr="0002777D" w:rsidRDefault="0002777D" w:rsidP="0002777D">
                        <w:r w:rsidRPr="0002777D">
                          <w:lastRenderedPageBreak/>
                          <w:t>Staff training fosters professional growth by enhancing employees' existing skills and introducing them to new ones. This ensures they are prepared to meet evolving responsibilities and challenges. Professional development allows employees to:</w:t>
                        </w:r>
                      </w:p>
                      <w:p w14:paraId="66E2CB5D" w14:textId="77777777" w:rsidR="0002777D" w:rsidRPr="0002777D" w:rsidRDefault="0002777D" w:rsidP="0002777D">
                        <w:pPr>
                          <w:numPr>
                            <w:ilvl w:val="0"/>
                            <w:numId w:val="1"/>
                          </w:numPr>
                        </w:pPr>
                        <w:r w:rsidRPr="0002777D">
                          <w:t>Improve job performance: With </w:t>
                        </w:r>
                        <w:r w:rsidRPr="0002777D">
                          <w:rPr>
                            <w:b/>
                            <w:bCs/>
                          </w:rPr>
                          <w:t>targeted </w:t>
                        </w:r>
                        <w:r w:rsidRPr="0002777D">
                          <w:t>training programs, employees can refine their abilities, leading to greater efficiency and accuracy in their roles.</w:t>
                        </w:r>
                      </w:p>
                      <w:p w14:paraId="25A0AF37" w14:textId="77777777" w:rsidR="0002777D" w:rsidRPr="0002777D" w:rsidRDefault="0002777D" w:rsidP="0002777D">
                        <w:pPr>
                          <w:numPr>
                            <w:ilvl w:val="0"/>
                            <w:numId w:val="1"/>
                          </w:numPr>
                        </w:pPr>
                        <w:r w:rsidRPr="0002777D">
                          <w:t>Stay up to date: With constant changes, training ensures employees are informed about the latest technologies, methodologies, and trends.</w:t>
                        </w:r>
                      </w:p>
                      <w:p w14:paraId="206E9132" w14:textId="77777777" w:rsidR="0002777D" w:rsidRPr="0002777D" w:rsidRDefault="0002777D" w:rsidP="0002777D">
                        <w:pPr>
                          <w:numPr>
                            <w:ilvl w:val="0"/>
                            <w:numId w:val="1"/>
                          </w:numPr>
                        </w:pPr>
                        <w:r w:rsidRPr="0002777D">
                          <w:t>Career prospects: Skills acquired through training can open doors for promotions or lateral moves within the company.</w:t>
                        </w:r>
                      </w:p>
                      <w:p w14:paraId="4CC4F831" w14:textId="77777777" w:rsidR="0002777D" w:rsidRPr="0002777D" w:rsidRDefault="0002777D" w:rsidP="0002777D">
                        <w:pPr>
                          <w:rPr>
                            <w:b/>
                            <w:bCs/>
                          </w:rPr>
                        </w:pPr>
                        <w:r w:rsidRPr="0002777D">
                          <w:rPr>
                            <w:b/>
                            <w:bCs/>
                            <w:u w:val="single"/>
                          </w:rPr>
                          <w:t>Boosting Employee Morale</w:t>
                        </w:r>
                      </w:p>
                      <w:p w14:paraId="3B723F27" w14:textId="77777777" w:rsidR="0002777D" w:rsidRPr="0002777D" w:rsidRDefault="0002777D" w:rsidP="0002777D">
                        <w:r w:rsidRPr="0002777D">
                          <w:t>Training sessions create an environment where employees feel valued and supported, directly contributing to their morale. Some of the ways staff training enhances morale include:</w:t>
                        </w:r>
                      </w:p>
                      <w:p w14:paraId="28ED7C5B" w14:textId="77777777" w:rsidR="0002777D" w:rsidRPr="0002777D" w:rsidRDefault="0002777D" w:rsidP="0002777D">
                        <w:pPr>
                          <w:numPr>
                            <w:ilvl w:val="0"/>
                            <w:numId w:val="2"/>
                          </w:numPr>
                        </w:pPr>
                        <w:r w:rsidRPr="0002777D">
                          <w:t>Sense of appreciation: Employees view investment in their growth as a sign that the company values their contributions.</w:t>
                        </w:r>
                      </w:p>
                      <w:p w14:paraId="39C889F3" w14:textId="77777777" w:rsidR="0002777D" w:rsidRPr="0002777D" w:rsidRDefault="0002777D" w:rsidP="0002777D">
                        <w:pPr>
                          <w:numPr>
                            <w:ilvl w:val="0"/>
                            <w:numId w:val="2"/>
                          </w:numPr>
                        </w:pPr>
                        <w:r w:rsidRPr="0002777D">
                          <w:t>Increased confidence: Acquiring new skills boosts self-assurance, empowering employees to tackle challenges with enthusiasm.</w:t>
                        </w:r>
                      </w:p>
                      <w:p w14:paraId="5D60EF6A" w14:textId="77777777" w:rsidR="0002777D" w:rsidRPr="0002777D" w:rsidRDefault="0002777D" w:rsidP="0002777D">
                        <w:pPr>
                          <w:numPr>
                            <w:ilvl w:val="0"/>
                            <w:numId w:val="2"/>
                          </w:numPr>
                        </w:pPr>
                        <w:r w:rsidRPr="0002777D">
                          <w:t>Team-building benefits: Collaborative training sessions foster camaraderie and create a more cohesive workforce.</w:t>
                        </w:r>
                      </w:p>
                      <w:p w14:paraId="6ACDA1ED" w14:textId="77777777" w:rsidR="0002777D" w:rsidRPr="0002777D" w:rsidRDefault="0002777D" w:rsidP="0002777D">
                        <w:pPr>
                          <w:rPr>
                            <w:b/>
                            <w:bCs/>
                          </w:rPr>
                        </w:pPr>
                        <w:r w:rsidRPr="0002777D">
                          <w:rPr>
                            <w:b/>
                            <w:bCs/>
                            <w:u w:val="single"/>
                          </w:rPr>
                          <w:t>Enhancing Productivity</w:t>
                        </w:r>
                      </w:p>
                      <w:p w14:paraId="6DC9FAEE" w14:textId="77777777" w:rsidR="0002777D" w:rsidRPr="0002777D" w:rsidRDefault="0002777D" w:rsidP="0002777D">
                        <w:r w:rsidRPr="0002777D">
                          <w:t>Training is an essential driver of productivity, ensuring that employees can perform their tasks efficiently and consistently. It achieves this by:</w:t>
                        </w:r>
                      </w:p>
                      <w:p w14:paraId="78AC63C9" w14:textId="77777777" w:rsidR="0002777D" w:rsidRPr="0002777D" w:rsidRDefault="0002777D" w:rsidP="0002777D">
                        <w:pPr>
                          <w:numPr>
                            <w:ilvl w:val="0"/>
                            <w:numId w:val="3"/>
                          </w:numPr>
                        </w:pPr>
                        <w:r w:rsidRPr="0002777D">
                          <w:t>Reducing errors: Well-trained staff are less likely to make mistakes, leading to smoother operations.</w:t>
                        </w:r>
                      </w:p>
                      <w:p w14:paraId="087D0272" w14:textId="77777777" w:rsidR="0002777D" w:rsidRPr="0002777D" w:rsidRDefault="0002777D" w:rsidP="0002777D">
                        <w:pPr>
                          <w:numPr>
                            <w:ilvl w:val="0"/>
                            <w:numId w:val="3"/>
                          </w:numPr>
                        </w:pPr>
                        <w:r w:rsidRPr="0002777D">
                          <w:t>Streamlining workflows: Training can introduce employees to tools and techniques that optimise their work processes.</w:t>
                        </w:r>
                      </w:p>
                      <w:p w14:paraId="3ED37C99" w14:textId="77777777" w:rsidR="0002777D" w:rsidRPr="0002777D" w:rsidRDefault="0002777D" w:rsidP="0002777D">
                        <w:pPr>
                          <w:numPr>
                            <w:ilvl w:val="0"/>
                            <w:numId w:val="3"/>
                          </w:numPr>
                        </w:pPr>
                        <w:r w:rsidRPr="0002777D">
                          <w:t>Improving output quality: Employees with strong skills deliver higher-quality results, directly impacting customer satisfaction.</w:t>
                        </w:r>
                      </w:p>
                      <w:p w14:paraId="525FC15D" w14:textId="77777777" w:rsidR="0002777D" w:rsidRPr="0002777D" w:rsidRDefault="0002777D" w:rsidP="0002777D">
                        <w:pPr>
                          <w:rPr>
                            <w:b/>
                            <w:bCs/>
                          </w:rPr>
                        </w:pPr>
                        <w:r w:rsidRPr="0002777D">
                          <w:rPr>
                            <w:b/>
                            <w:bCs/>
                            <w:u w:val="single"/>
                          </w:rPr>
                          <w:t>Adaptability in a Changing World</w:t>
                        </w:r>
                      </w:p>
                      <w:p w14:paraId="3E89E713" w14:textId="77777777" w:rsidR="0002777D" w:rsidRPr="0002777D" w:rsidRDefault="0002777D" w:rsidP="0002777D">
                        <w:r w:rsidRPr="0002777D">
                          <w:t>In today's challenging environment, businesses must adapt to change rapidly. Staff training equips employees to manage transitions effectively, such as:</w:t>
                        </w:r>
                      </w:p>
                      <w:p w14:paraId="4B729905" w14:textId="77777777" w:rsidR="0002777D" w:rsidRPr="0002777D" w:rsidRDefault="0002777D" w:rsidP="0002777D">
                        <w:pPr>
                          <w:numPr>
                            <w:ilvl w:val="0"/>
                            <w:numId w:val="4"/>
                          </w:numPr>
                        </w:pPr>
                        <w:r w:rsidRPr="0002777D">
                          <w:t>Implementing new technologies: Training prepares employees to use modern tools and platforms, ensuring seamless integration.</w:t>
                        </w:r>
                      </w:p>
                      <w:p w14:paraId="06653BD9" w14:textId="77777777" w:rsidR="0002777D" w:rsidRPr="0002777D" w:rsidRDefault="0002777D" w:rsidP="0002777D">
                        <w:pPr>
                          <w:numPr>
                            <w:ilvl w:val="0"/>
                            <w:numId w:val="4"/>
                          </w:numPr>
                        </w:pPr>
                        <w:r w:rsidRPr="0002777D">
                          <w:t>Responding to market shifts: Employees trained in customer relations are better positioned to address shifts in demand.</w:t>
                        </w:r>
                      </w:p>
                      <w:p w14:paraId="74B59DF0" w14:textId="77777777" w:rsidR="0002777D" w:rsidRPr="0002777D" w:rsidRDefault="0002777D" w:rsidP="0002777D">
                        <w:pPr>
                          <w:numPr>
                            <w:ilvl w:val="0"/>
                            <w:numId w:val="4"/>
                          </w:numPr>
                        </w:pPr>
                        <w:r w:rsidRPr="0002777D">
                          <w:lastRenderedPageBreak/>
                          <w:t>Navigating organisational changes: From restructuring to policy updates, training smooths the transition process.</w:t>
                        </w:r>
                      </w:p>
                      <w:p w14:paraId="76790389" w14:textId="77777777" w:rsidR="0002777D" w:rsidRPr="0002777D" w:rsidRDefault="0002777D" w:rsidP="0002777D">
                        <w:pPr>
                          <w:rPr>
                            <w:b/>
                            <w:bCs/>
                          </w:rPr>
                        </w:pPr>
                        <w:r w:rsidRPr="0002777D">
                          <w:rPr>
                            <w:b/>
                            <w:bCs/>
                            <w:u w:val="single"/>
                          </w:rPr>
                          <w:t>Retention and Employee Loyalty</w:t>
                        </w:r>
                      </w:p>
                      <w:p w14:paraId="1B8988A5" w14:textId="77777777" w:rsidR="0002777D" w:rsidRPr="0002777D" w:rsidRDefault="0002777D" w:rsidP="0002777D">
                        <w:r w:rsidRPr="0002777D">
                          <w:t>A well-trained workforce is more likely to remain loyal to your business, reducing turnover rates. Benefits include:</w:t>
                        </w:r>
                      </w:p>
                      <w:p w14:paraId="064BEEBF" w14:textId="77777777" w:rsidR="0002777D" w:rsidRPr="0002777D" w:rsidRDefault="0002777D" w:rsidP="0002777D">
                        <w:pPr>
                          <w:numPr>
                            <w:ilvl w:val="0"/>
                            <w:numId w:val="5"/>
                          </w:numPr>
                        </w:pPr>
                        <w:r w:rsidRPr="0002777D">
                          <w:t>Greater job satisfaction: Feeling equipped to excel in their roles leads to higher levels of employee satisfaction.</w:t>
                        </w:r>
                      </w:p>
                      <w:p w14:paraId="2A12CFD5" w14:textId="77777777" w:rsidR="0002777D" w:rsidRPr="0002777D" w:rsidRDefault="0002777D" w:rsidP="0002777D">
                        <w:pPr>
                          <w:numPr>
                            <w:ilvl w:val="0"/>
                            <w:numId w:val="5"/>
                          </w:numPr>
                        </w:pPr>
                        <w:r w:rsidRPr="0002777D">
                          <w:t>Reduced recruitment costs: Retaining skilled employees through training minimises the need for frequent hiring.</w:t>
                        </w:r>
                      </w:p>
                      <w:p w14:paraId="2EBBEBEE" w14:textId="77777777" w:rsidR="0002777D" w:rsidRPr="0002777D" w:rsidRDefault="0002777D" w:rsidP="0002777D">
                        <w:pPr>
                          <w:numPr>
                            <w:ilvl w:val="0"/>
                            <w:numId w:val="5"/>
                          </w:numPr>
                        </w:pPr>
                        <w:r w:rsidRPr="0002777D">
                          <w:t>Building long-term relationships: Continuous development fosters deeper connections between employees and their employers.</w:t>
                        </w:r>
                      </w:p>
                      <w:p w14:paraId="7A56E339" w14:textId="77777777" w:rsidR="0002777D" w:rsidRPr="0002777D" w:rsidRDefault="0002777D" w:rsidP="0002777D">
                        <w:pPr>
                          <w:rPr>
                            <w:b/>
                            <w:bCs/>
                          </w:rPr>
                        </w:pPr>
                        <w:r w:rsidRPr="0002777D">
                          <w:rPr>
                            <w:b/>
                            <w:bCs/>
                            <w:u w:val="single"/>
                          </w:rPr>
                          <w:t>Leadership and Succession Planning</w:t>
                        </w:r>
                      </w:p>
                      <w:p w14:paraId="7257F2C5" w14:textId="77777777" w:rsidR="0002777D" w:rsidRPr="0002777D" w:rsidRDefault="0002777D" w:rsidP="0002777D">
                        <w:r w:rsidRPr="0002777D">
                          <w:t>Training is a critical component in cultivating future leaders within a company. It ensures a pipeline of qualified individuals ready to step into managerial and executive roles. This is achieved through:</w:t>
                        </w:r>
                      </w:p>
                      <w:p w14:paraId="33097384" w14:textId="77777777" w:rsidR="0002777D" w:rsidRPr="0002777D" w:rsidRDefault="0002777D" w:rsidP="0002777D">
                        <w:pPr>
                          <w:numPr>
                            <w:ilvl w:val="0"/>
                            <w:numId w:val="6"/>
                          </w:numPr>
                        </w:pPr>
                        <w:r w:rsidRPr="0002777D">
                          <w:t>Leadership development: Training programs focus on building decision-making, communication, and strategic thinking skills.</w:t>
                        </w:r>
                      </w:p>
                      <w:p w14:paraId="0CA163DA" w14:textId="77777777" w:rsidR="0002777D" w:rsidRPr="0002777D" w:rsidRDefault="0002777D" w:rsidP="0002777D">
                        <w:pPr>
                          <w:numPr>
                            <w:ilvl w:val="0"/>
                            <w:numId w:val="6"/>
                          </w:numPr>
                        </w:pPr>
                        <w:r w:rsidRPr="0002777D">
                          <w:t>Succession planning: Preparing employees for higher roles ensures smooth transitions during retirements or organisational changes.</w:t>
                        </w:r>
                      </w:p>
                      <w:p w14:paraId="26804DF5" w14:textId="77777777" w:rsidR="0002777D" w:rsidRPr="0002777D" w:rsidRDefault="0002777D" w:rsidP="0002777D">
                        <w:pPr>
                          <w:numPr>
                            <w:ilvl w:val="0"/>
                            <w:numId w:val="6"/>
                          </w:numPr>
                        </w:pPr>
                        <w:r w:rsidRPr="0002777D">
                          <w:t>Empowering autonomy: Skilled employees can take initiative, reducing the burden on leadership teams.</w:t>
                        </w:r>
                      </w:p>
                      <w:p w14:paraId="233B667B" w14:textId="77777777" w:rsidR="0002777D" w:rsidRPr="0002777D" w:rsidRDefault="0002777D" w:rsidP="0002777D">
                        <w:pPr>
                          <w:rPr>
                            <w:b/>
                            <w:bCs/>
                          </w:rPr>
                        </w:pPr>
                        <w:r w:rsidRPr="0002777D">
                          <w:rPr>
                            <w:b/>
                            <w:bCs/>
                            <w:u w:val="single"/>
                          </w:rPr>
                          <w:t>Compliance and Risk Mitigation</w:t>
                        </w:r>
                      </w:p>
                      <w:p w14:paraId="38D7322F" w14:textId="77777777" w:rsidR="0002777D" w:rsidRPr="0002777D" w:rsidRDefault="0002777D" w:rsidP="0002777D">
                        <w:r w:rsidRPr="0002777D">
                          <w:t>In many industries, adhering to regulations and maintaining safety standards is non-negotiable. Training helps safeguard the organisation by:</w:t>
                        </w:r>
                      </w:p>
                      <w:p w14:paraId="32AD0313" w14:textId="77777777" w:rsidR="0002777D" w:rsidRPr="0002777D" w:rsidRDefault="0002777D" w:rsidP="0002777D">
                        <w:pPr>
                          <w:numPr>
                            <w:ilvl w:val="0"/>
                            <w:numId w:val="7"/>
                          </w:numPr>
                        </w:pPr>
                        <w:r w:rsidRPr="0002777D">
                          <w:t>Ensuring legal compliance: Employees learn about regulations, reducing the risk of violations.</w:t>
                        </w:r>
                      </w:p>
                      <w:p w14:paraId="325BCD1D" w14:textId="77777777" w:rsidR="0002777D" w:rsidRPr="0002777D" w:rsidRDefault="0002777D" w:rsidP="0002777D">
                        <w:pPr>
                          <w:numPr>
                            <w:ilvl w:val="0"/>
                            <w:numId w:val="7"/>
                          </w:numPr>
                        </w:pPr>
                        <w:r w:rsidRPr="0002777D">
                          <w:t>Promoting workplace safety: Safety training mitigates risks and creates a secure environment.</w:t>
                        </w:r>
                      </w:p>
                      <w:p w14:paraId="06D8A9E1" w14:textId="77777777" w:rsidR="0002777D" w:rsidRPr="0002777D" w:rsidRDefault="0002777D" w:rsidP="0002777D">
                        <w:pPr>
                          <w:numPr>
                            <w:ilvl w:val="0"/>
                            <w:numId w:val="7"/>
                          </w:numPr>
                        </w:pPr>
                        <w:r w:rsidRPr="0002777D">
                          <w:t>Reducing liability: Professionally trained staff minimise the likelihood of incidents that could lead to legal or financial repercussions.</w:t>
                        </w:r>
                      </w:p>
                      <w:p w14:paraId="40F9D622" w14:textId="77777777" w:rsidR="0002777D" w:rsidRPr="0002777D" w:rsidRDefault="0002777D" w:rsidP="0002777D">
                        <w:pPr>
                          <w:rPr>
                            <w:b/>
                            <w:bCs/>
                          </w:rPr>
                        </w:pPr>
                        <w:r w:rsidRPr="0002777D">
                          <w:rPr>
                            <w:b/>
                            <w:bCs/>
                            <w:u w:val="single"/>
                          </w:rPr>
                          <w:t>Innovation and Creativity</w:t>
                        </w:r>
                      </w:p>
                      <w:p w14:paraId="4B98B56F" w14:textId="77777777" w:rsidR="0002777D" w:rsidRPr="0002777D" w:rsidRDefault="0002777D" w:rsidP="0002777D">
                        <w:r w:rsidRPr="0002777D">
                          <w:t>Training encourages employees to think critically and creatively, fostering innovation within the organisation. It helps:</w:t>
                        </w:r>
                      </w:p>
                      <w:p w14:paraId="3C75506C" w14:textId="77777777" w:rsidR="0002777D" w:rsidRPr="0002777D" w:rsidRDefault="0002777D" w:rsidP="0002777D">
                        <w:pPr>
                          <w:numPr>
                            <w:ilvl w:val="0"/>
                            <w:numId w:val="8"/>
                          </w:numPr>
                        </w:pPr>
                        <w:r w:rsidRPr="0002777D">
                          <w:t>Inspire new ideas: Exposure to diverse concepts and strategies during training sessions can spark innovation.</w:t>
                        </w:r>
                      </w:p>
                      <w:p w14:paraId="7B9B04B1" w14:textId="77777777" w:rsidR="0002777D" w:rsidRPr="0002777D" w:rsidRDefault="0002777D" w:rsidP="0002777D">
                        <w:pPr>
                          <w:numPr>
                            <w:ilvl w:val="0"/>
                            <w:numId w:val="8"/>
                          </w:numPr>
                        </w:pPr>
                        <w:r w:rsidRPr="0002777D">
                          <w:lastRenderedPageBreak/>
                          <w:t>Enhance problem-solving: Employees who are trained extensively are better equipped to tackle complex challenges.</w:t>
                        </w:r>
                      </w:p>
                      <w:p w14:paraId="050FE2C1" w14:textId="77777777" w:rsidR="0002777D" w:rsidRPr="0002777D" w:rsidRDefault="0002777D" w:rsidP="0002777D">
                        <w:pPr>
                          <w:numPr>
                            <w:ilvl w:val="0"/>
                            <w:numId w:val="8"/>
                          </w:numPr>
                        </w:pPr>
                        <w:r w:rsidRPr="0002777D">
                          <w:t>Competitive advantage: Organisations that invest in innovation-oriented training often stand out in their industries.</w:t>
                        </w:r>
                      </w:p>
                      <w:p w14:paraId="4D7AC1AE" w14:textId="77777777" w:rsidR="0002777D" w:rsidRPr="0002777D" w:rsidRDefault="0002777D" w:rsidP="0002777D">
                        <w:r w:rsidRPr="0002777D">
                          <w:t> </w:t>
                        </w:r>
                      </w:p>
                      <w:p w14:paraId="7965198F" w14:textId="77777777" w:rsidR="0002777D" w:rsidRPr="0002777D" w:rsidRDefault="0002777D" w:rsidP="0002777D">
                        <w:pPr>
                          <w:rPr>
                            <w:b/>
                            <w:bCs/>
                          </w:rPr>
                        </w:pPr>
                        <w:r w:rsidRPr="0002777D">
                          <w:rPr>
                            <w:b/>
                            <w:bCs/>
                            <w:u w:val="single"/>
                          </w:rPr>
                          <w:t>Cost Efficiency</w:t>
                        </w:r>
                      </w:p>
                      <w:p w14:paraId="36926BA0" w14:textId="77777777" w:rsidR="0002777D" w:rsidRPr="0002777D" w:rsidRDefault="0002777D" w:rsidP="0002777D">
                        <w:r w:rsidRPr="0002777D">
                          <w:t>While training involves upfront investment, the long-term benefits outweigh the costs. Training leads to:</w:t>
                        </w:r>
                      </w:p>
                      <w:p w14:paraId="2A37A986" w14:textId="77777777" w:rsidR="0002777D" w:rsidRPr="0002777D" w:rsidRDefault="0002777D" w:rsidP="0002777D">
                        <w:pPr>
                          <w:numPr>
                            <w:ilvl w:val="0"/>
                            <w:numId w:val="9"/>
                          </w:numPr>
                        </w:pPr>
                        <w:r w:rsidRPr="0002777D">
                          <w:t>Operational savings: Efficient employees reduce waste and optimise resource use.</w:t>
                        </w:r>
                      </w:p>
                      <w:p w14:paraId="346F4FB3" w14:textId="77777777" w:rsidR="0002777D" w:rsidRPr="0002777D" w:rsidRDefault="0002777D" w:rsidP="0002777D">
                        <w:pPr>
                          <w:numPr>
                            <w:ilvl w:val="0"/>
                            <w:numId w:val="9"/>
                          </w:numPr>
                        </w:pPr>
                        <w:r w:rsidRPr="0002777D">
                          <w:t>Improved customer retention: High-quality service from trained employees leads to repeat business.</w:t>
                        </w:r>
                      </w:p>
                      <w:p w14:paraId="2D514D96" w14:textId="77777777" w:rsidR="0002777D" w:rsidRPr="0002777D" w:rsidRDefault="0002777D" w:rsidP="0002777D">
                        <w:pPr>
                          <w:numPr>
                            <w:ilvl w:val="0"/>
                            <w:numId w:val="9"/>
                          </w:numPr>
                        </w:pPr>
                        <w:r w:rsidRPr="0002777D">
                          <w:t>Enhanced profitability: Skilled workers contribute to better overall financial performance.</w:t>
                        </w:r>
                      </w:p>
                      <w:p w14:paraId="231A38E1" w14:textId="77777777" w:rsidR="0002777D" w:rsidRPr="0002777D" w:rsidRDefault="0002777D" w:rsidP="0002777D">
                        <w:pPr>
                          <w:rPr>
                            <w:b/>
                            <w:bCs/>
                          </w:rPr>
                        </w:pPr>
                        <w:r w:rsidRPr="0002777D">
                          <w:rPr>
                            <w:b/>
                            <w:bCs/>
                          </w:rPr>
                          <w:t>Conclusion</w:t>
                        </w:r>
                      </w:p>
                      <w:p w14:paraId="4004CADB" w14:textId="7D97B7EE" w:rsidR="00707B4A" w:rsidRPr="0002777D" w:rsidRDefault="0002777D" w:rsidP="00707B4A">
                        <w:r w:rsidRPr="0002777D">
                          <w:t>Staff training is not merely an organisational task—it is an investment in the future. From professional growth to morale and productivity, its benefits are far-reaching and essential in an increasingly dynamic workplace. By fostering a culture of continuous learning and improvement, companies not only empower their employees but also position themselves as leaders in their respective fields.</w:t>
                        </w:r>
                        <w:r w:rsidRPr="0002777D">
                          <w:br/>
                          <w:t> </w:t>
                        </w:r>
                        <w:r w:rsidRPr="0002777D">
                          <w:br/>
                        </w:r>
                      </w:p>
                    </w:tc>
                  </w:tr>
                </w:tbl>
                <w:p w14:paraId="46C89EE8" w14:textId="77777777" w:rsidR="0002777D" w:rsidRPr="0002777D" w:rsidRDefault="0002777D" w:rsidP="0002777D"/>
              </w:tc>
            </w:tr>
          </w:tbl>
          <w:p w14:paraId="1D389F3D"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71E28164"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86"/>
                  </w:tblGrid>
                  <w:tr w:rsidR="0002777D" w:rsidRPr="0002777D" w14:paraId="14BE5860" w14:textId="77777777">
                    <w:tc>
                      <w:tcPr>
                        <w:tcW w:w="0" w:type="auto"/>
                        <w:vAlign w:val="center"/>
                        <w:hideMark/>
                      </w:tcPr>
                      <w:p w14:paraId="2041BB62" w14:textId="77777777" w:rsidR="0002777D" w:rsidRPr="0002777D" w:rsidRDefault="0002777D" w:rsidP="0002777D"/>
                    </w:tc>
                  </w:tr>
                </w:tbl>
                <w:p w14:paraId="65511012" w14:textId="77777777" w:rsidR="0002777D" w:rsidRPr="0002777D" w:rsidRDefault="0002777D" w:rsidP="0002777D"/>
              </w:tc>
            </w:tr>
          </w:tbl>
          <w:p w14:paraId="198AC707"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280B9268"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56"/>
                  </w:tblGrid>
                  <w:tr w:rsidR="0002777D" w:rsidRPr="0002777D" w14:paraId="74FA95A9" w14:textId="77777777">
                    <w:tc>
                      <w:tcPr>
                        <w:tcW w:w="0" w:type="auto"/>
                        <w:tcMar>
                          <w:top w:w="0" w:type="dxa"/>
                          <w:left w:w="135" w:type="dxa"/>
                          <w:bottom w:w="0" w:type="dxa"/>
                          <w:right w:w="135" w:type="dxa"/>
                        </w:tcMar>
                        <w:hideMark/>
                      </w:tcPr>
                      <w:p w14:paraId="7C020805" w14:textId="466B78A5" w:rsidR="0002777D" w:rsidRPr="0002777D" w:rsidRDefault="0002777D" w:rsidP="00707B4A">
                        <w:pPr>
                          <w:jc w:val="center"/>
                        </w:pPr>
                        <w:r w:rsidRPr="0002777D">
                          <w:rPr>
                            <w:noProof/>
                          </w:rPr>
                          <w:drawing>
                            <wp:inline distT="0" distB="0" distL="0" distR="0" wp14:anchorId="1BCA8267" wp14:editId="1E7EB7F7">
                              <wp:extent cx="2552700" cy="1401270"/>
                              <wp:effectExtent l="0" t="0" r="0" b="8890"/>
                              <wp:docPr id="1074900536" name="Picture 10" descr="A blue background with text and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900536" name="Picture 10" descr="A blue background with text and arrow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7610" cy="1409455"/>
                                      </a:xfrm>
                                      <a:prstGeom prst="rect">
                                        <a:avLst/>
                                      </a:prstGeom>
                                      <a:noFill/>
                                      <a:ln>
                                        <a:noFill/>
                                      </a:ln>
                                    </pic:spPr>
                                  </pic:pic>
                                </a:graphicData>
                              </a:graphic>
                            </wp:inline>
                          </w:drawing>
                        </w:r>
                      </w:p>
                    </w:tc>
                  </w:tr>
                </w:tbl>
                <w:p w14:paraId="4C4C5953" w14:textId="77777777" w:rsidR="0002777D" w:rsidRPr="0002777D" w:rsidRDefault="0002777D" w:rsidP="0002777D"/>
              </w:tc>
            </w:tr>
          </w:tbl>
          <w:p w14:paraId="5EFC5DAC"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0468C5F3"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86"/>
                  </w:tblGrid>
                  <w:tr w:rsidR="0002777D" w:rsidRPr="0002777D" w14:paraId="7BE3247E" w14:textId="77777777">
                    <w:tc>
                      <w:tcPr>
                        <w:tcW w:w="0" w:type="auto"/>
                        <w:vAlign w:val="center"/>
                        <w:hideMark/>
                      </w:tcPr>
                      <w:p w14:paraId="12A26AAD" w14:textId="77777777" w:rsidR="0002777D" w:rsidRPr="0002777D" w:rsidRDefault="0002777D" w:rsidP="00EE57E7">
                        <w:pPr>
                          <w:jc w:val="center"/>
                        </w:pPr>
                      </w:p>
                    </w:tc>
                  </w:tr>
                </w:tbl>
                <w:p w14:paraId="53FBF813" w14:textId="0F377105" w:rsidR="0002777D" w:rsidRPr="0002777D" w:rsidRDefault="00EE57E7" w:rsidP="00EE57E7">
                  <w:pPr>
                    <w:jc w:val="center"/>
                  </w:pPr>
                  <w:r w:rsidRPr="0002777D">
                    <w:t>Any questions you have click here</w:t>
                  </w:r>
                  <w:r w:rsidRPr="0002777D">
                    <w:br/>
                  </w:r>
                  <w:hyperlink r:id="rId10" w:tgtFrame="_blank" w:history="1">
                    <w:r w:rsidRPr="0002777D">
                      <w:rPr>
                        <w:rStyle w:val="Hyperlink"/>
                      </w:rPr>
                      <w:t>email Dermot</w:t>
                    </w:r>
                  </w:hyperlink>
                  <w:r w:rsidRPr="0002777D">
                    <w:t> </w:t>
                  </w:r>
                  <w:r w:rsidRPr="0002777D">
                    <w:br/>
                    <w:t>and we will respond accordingly</w:t>
                  </w:r>
                  <w:r w:rsidRPr="0002777D">
                    <w:br/>
                    <w:t>or call Dermot 086 843 6361</w:t>
                  </w:r>
                  <w:r w:rsidRPr="0002777D">
                    <w:br/>
                  </w:r>
                </w:p>
              </w:tc>
            </w:tr>
          </w:tbl>
          <w:p w14:paraId="427EB4F9" w14:textId="77777777" w:rsidR="0002777D" w:rsidRPr="0002777D" w:rsidRDefault="0002777D" w:rsidP="0002777D">
            <w:pPr>
              <w:rPr>
                <w:vanish/>
              </w:rPr>
            </w:pPr>
          </w:p>
          <w:tbl>
            <w:tblPr>
              <w:tblpPr w:leftFromText="180" w:rightFromText="180" w:tblpY="-840"/>
              <w:tblOverlap w:val="never"/>
              <w:tblW w:w="5000" w:type="pct"/>
              <w:tblCellMar>
                <w:left w:w="0" w:type="dxa"/>
                <w:right w:w="0" w:type="dxa"/>
              </w:tblCellMar>
              <w:tblLook w:val="04A0" w:firstRow="1" w:lastRow="0" w:firstColumn="1" w:lastColumn="0" w:noHBand="0" w:noVBand="1"/>
            </w:tblPr>
            <w:tblGrid>
              <w:gridCol w:w="9026"/>
            </w:tblGrid>
            <w:tr w:rsidR="0002777D" w:rsidRPr="0002777D" w14:paraId="58D674F7" w14:textId="77777777" w:rsidTr="000A29AC">
              <w:tc>
                <w:tcPr>
                  <w:tcW w:w="0" w:type="auto"/>
                  <w:tcMar>
                    <w:top w:w="135" w:type="dxa"/>
                    <w:left w:w="0" w:type="dxa"/>
                    <w:bottom w:w="0" w:type="dxa"/>
                    <w:right w:w="0" w:type="dxa"/>
                  </w:tcMar>
                  <w:hideMark/>
                </w:tcPr>
                <w:p w14:paraId="41FE6E33" w14:textId="77777777" w:rsidR="0002777D" w:rsidRPr="0002777D" w:rsidRDefault="0002777D" w:rsidP="0002777D"/>
              </w:tc>
            </w:tr>
          </w:tbl>
          <w:p w14:paraId="36520AC9"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5270CF47" w14:textId="77777777" w:rsidTr="00EE57E7">
              <w:trPr>
                <w:trHeight w:val="26"/>
              </w:trPr>
              <w:tc>
                <w:tcPr>
                  <w:tcW w:w="0" w:type="auto"/>
                  <w:tcMar>
                    <w:top w:w="270" w:type="dxa"/>
                    <w:left w:w="270" w:type="dxa"/>
                    <w:bottom w:w="270" w:type="dxa"/>
                    <w:right w:w="270" w:type="dxa"/>
                  </w:tcMar>
                  <w:vAlign w:val="center"/>
                  <w:hideMark/>
                </w:tcPr>
                <w:p w14:paraId="3001DC65" w14:textId="77777777" w:rsidR="0002777D" w:rsidRPr="0002777D" w:rsidRDefault="0002777D" w:rsidP="0002777D"/>
              </w:tc>
            </w:tr>
          </w:tbl>
          <w:tbl>
            <w:tblPr>
              <w:tblpPr w:leftFromText="45" w:rightFromText="45" w:vertAnchor="text" w:horzAnchor="page" w:tblpX="1429" w:tblpY="-2259"/>
              <w:tblOverlap w:val="never"/>
              <w:tblW w:w="9046" w:type="dxa"/>
              <w:tblCellMar>
                <w:left w:w="0" w:type="dxa"/>
                <w:right w:w="0" w:type="dxa"/>
              </w:tblCellMar>
              <w:tblLook w:val="04A0" w:firstRow="1" w:lastRow="0" w:firstColumn="1" w:lastColumn="0" w:noHBand="0" w:noVBand="1"/>
            </w:tblPr>
            <w:tblGrid>
              <w:gridCol w:w="9046"/>
            </w:tblGrid>
            <w:tr w:rsidR="00EE57E7" w:rsidRPr="0002777D" w14:paraId="773E2DAA" w14:textId="77777777" w:rsidTr="00EE57E7">
              <w:trPr>
                <w:trHeight w:val="57"/>
              </w:trPr>
              <w:tc>
                <w:tcPr>
                  <w:tcW w:w="0" w:type="auto"/>
                  <w:tcMar>
                    <w:top w:w="0" w:type="dxa"/>
                    <w:left w:w="270" w:type="dxa"/>
                    <w:bottom w:w="135" w:type="dxa"/>
                    <w:right w:w="270" w:type="dxa"/>
                  </w:tcMar>
                </w:tcPr>
                <w:p w14:paraId="58A2C3CB" w14:textId="77777777" w:rsidR="00EE57E7" w:rsidRPr="0002777D" w:rsidRDefault="00EE57E7" w:rsidP="00EE57E7">
                  <w:pPr>
                    <w:jc w:val="center"/>
                  </w:pPr>
                </w:p>
              </w:tc>
            </w:tr>
          </w:tbl>
          <w:p w14:paraId="4CCCC6A9"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6079077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02777D" w:rsidRPr="0002777D" w14:paraId="58AE71EC" w14:textId="77777777">
                    <w:tc>
                      <w:tcPr>
                        <w:tcW w:w="0" w:type="auto"/>
                        <w:tcMar>
                          <w:top w:w="0" w:type="dxa"/>
                          <w:left w:w="270" w:type="dxa"/>
                          <w:bottom w:w="135" w:type="dxa"/>
                          <w:right w:w="270" w:type="dxa"/>
                        </w:tcMar>
                        <w:hideMark/>
                      </w:tcPr>
                      <w:p w14:paraId="66EE2280" w14:textId="0201BC5A" w:rsidR="0002777D" w:rsidRPr="0002777D" w:rsidRDefault="0002777D" w:rsidP="00943245">
                        <w:pPr>
                          <w:jc w:val="center"/>
                        </w:pPr>
                        <w:r w:rsidRPr="0002777D">
                          <w:rPr>
                            <w:b/>
                            <w:bCs/>
                          </w:rPr>
                          <w:t>UPDATE</w:t>
                        </w:r>
                        <w:r w:rsidRPr="0002777D">
                          <w:br/>
                        </w:r>
                        <w:r w:rsidRPr="0002777D">
                          <w:br/>
                        </w:r>
                        <w:r w:rsidRPr="0002777D">
                          <w:rPr>
                            <w:b/>
                            <w:bCs/>
                          </w:rPr>
                          <w:t>Ireland's new pension auto-enrolment system, originally set to commence on 30 September 2025, has now been postponed until January 2026 to allow additional time for the implementation of necessary systems and infrastructure.</w:t>
                        </w:r>
                        <w:r w:rsidRPr="0002777D">
                          <w:br/>
                        </w:r>
                        <w:r w:rsidRPr="0002777D">
                          <w:br/>
                          <w:t xml:space="preserve">The Auto-Enrolment Pension Scheme is a government initiative designed to increase retirement savings among the </w:t>
                        </w:r>
                        <w:proofErr w:type="gramStart"/>
                        <w:r w:rsidRPr="0002777D">
                          <w:t>workforce</w:t>
                        </w:r>
                        <w:proofErr w:type="gramEnd"/>
                        <w:r w:rsidRPr="0002777D">
                          <w:t>. It will be fully operational by </w:t>
                        </w:r>
                        <w:r w:rsidRPr="0002777D">
                          <w:rPr>
                            <w:b/>
                            <w:bCs/>
                          </w:rPr>
                          <w:t>1</w:t>
                        </w:r>
                        <w:r w:rsidRPr="0002777D">
                          <w:rPr>
                            <w:b/>
                            <w:bCs/>
                            <w:vertAlign w:val="superscript"/>
                          </w:rPr>
                          <w:t>st</w:t>
                        </w:r>
                        <w:r w:rsidRPr="0002777D">
                          <w:rPr>
                            <w:b/>
                            <w:bCs/>
                          </w:rPr>
                          <w:t> January 2026</w:t>
                        </w:r>
                        <w:r w:rsidRPr="0002777D">
                          <w:t> and will apply to employees who:</w:t>
                        </w:r>
                        <w:r w:rsidRPr="0002777D">
                          <w:br/>
                        </w:r>
                        <w:r w:rsidRPr="0002777D">
                          <w:br/>
                          <w:t>Are aged </w:t>
                        </w:r>
                        <w:r w:rsidRPr="0002777D">
                          <w:rPr>
                            <w:b/>
                            <w:bCs/>
                          </w:rPr>
                          <w:t>23 to 60</w:t>
                        </w:r>
                        <w:r w:rsidRPr="0002777D">
                          <w:br/>
                          <w:t>Earn </w:t>
                        </w:r>
                        <w:r w:rsidRPr="0002777D">
                          <w:rPr>
                            <w:b/>
                            <w:bCs/>
                          </w:rPr>
                          <w:t>€20,000 or more per year</w:t>
                        </w:r>
                        <w:r w:rsidRPr="0002777D">
                          <w:br/>
                          <w:t>Are </w:t>
                        </w:r>
                        <w:r w:rsidRPr="0002777D">
                          <w:rPr>
                            <w:b/>
                            <w:bCs/>
                          </w:rPr>
                          <w:t>not already enrolled</w:t>
                        </w:r>
                        <w:r w:rsidRPr="0002777D">
                          <w:t> in a workplace pension scheme </w:t>
                        </w:r>
                        <w:r w:rsidRPr="0002777D">
                          <w:br/>
                        </w:r>
                        <w:r w:rsidRPr="0002777D">
                          <w:br/>
                          <w:t>Eligible employees will be automatically enrolled in the new scheme, known as </w:t>
                        </w:r>
                        <w:r w:rsidRPr="0002777D">
                          <w:rPr>
                            <w:b/>
                            <w:bCs/>
                          </w:rPr>
                          <w:t>My Future Fund</w:t>
                        </w:r>
                        <w:r w:rsidRPr="0002777D">
                          <w:t>, unless they are already contributing to a qualifying pension through payroll.</w:t>
                        </w:r>
                        <w:r w:rsidRPr="0002777D">
                          <w:br/>
                        </w:r>
                        <w:r w:rsidRPr="0002777D">
                          <w:br/>
                        </w:r>
                      </w:p>
                    </w:tc>
                  </w:tr>
                </w:tbl>
                <w:p w14:paraId="37555A61" w14:textId="77777777" w:rsidR="0002777D" w:rsidRPr="0002777D" w:rsidRDefault="0002777D" w:rsidP="0002777D"/>
              </w:tc>
            </w:tr>
          </w:tbl>
          <w:p w14:paraId="1E1F497A"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07D3978D" w14:textId="77777777">
              <w:tc>
                <w:tcPr>
                  <w:tcW w:w="0" w:type="auto"/>
                  <w:tcMar>
                    <w:top w:w="270" w:type="dxa"/>
                    <w:left w:w="270" w:type="dxa"/>
                    <w:bottom w:w="270" w:type="dxa"/>
                    <w:right w:w="270" w:type="dxa"/>
                  </w:tcMar>
                  <w:vAlign w:val="center"/>
                  <w:hideMark/>
                </w:tcPr>
                <w:tbl>
                  <w:tblPr>
                    <w:tblW w:w="5000" w:type="pct"/>
                    <w:tblBorders>
                      <w:top w:val="threeDEmboss" w:sz="48" w:space="0" w:color="CA6666"/>
                    </w:tblBorders>
                    <w:tblCellMar>
                      <w:left w:w="0" w:type="dxa"/>
                      <w:right w:w="0" w:type="dxa"/>
                    </w:tblCellMar>
                    <w:tblLook w:val="04A0" w:firstRow="1" w:lastRow="0" w:firstColumn="1" w:lastColumn="0" w:noHBand="0" w:noVBand="1"/>
                  </w:tblPr>
                  <w:tblGrid>
                    <w:gridCol w:w="8486"/>
                  </w:tblGrid>
                  <w:tr w:rsidR="0002777D" w:rsidRPr="0002777D" w14:paraId="483D4016" w14:textId="77777777">
                    <w:tc>
                      <w:tcPr>
                        <w:tcW w:w="0" w:type="auto"/>
                        <w:vAlign w:val="center"/>
                        <w:hideMark/>
                      </w:tcPr>
                      <w:p w14:paraId="3152957A" w14:textId="77777777" w:rsidR="0002777D" w:rsidRPr="0002777D" w:rsidRDefault="0002777D" w:rsidP="0002777D"/>
                    </w:tc>
                  </w:tr>
                </w:tbl>
                <w:p w14:paraId="70D072DE" w14:textId="77777777" w:rsidR="0002777D" w:rsidRPr="0002777D" w:rsidRDefault="0002777D" w:rsidP="0002777D"/>
              </w:tc>
            </w:tr>
          </w:tbl>
          <w:p w14:paraId="5B69BB16" w14:textId="77777777" w:rsidR="0002777D" w:rsidRPr="0002777D" w:rsidRDefault="0002777D" w:rsidP="0002777D">
            <w:pPr>
              <w:rPr>
                <w:vanish/>
              </w:rPr>
            </w:pPr>
          </w:p>
          <w:p w14:paraId="7A0F43CB"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1858C50E"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02777D" w:rsidRPr="0002777D" w14:paraId="5C200B9E" w14:textId="77777777">
                    <w:tc>
                      <w:tcPr>
                        <w:tcW w:w="0" w:type="auto"/>
                        <w:tcMar>
                          <w:top w:w="135" w:type="dxa"/>
                          <w:left w:w="270" w:type="dxa"/>
                          <w:bottom w:w="135" w:type="dxa"/>
                          <w:right w:w="270" w:type="dxa"/>
                        </w:tcMar>
                        <w:vAlign w:val="center"/>
                        <w:hideMark/>
                      </w:tcPr>
                      <w:p w14:paraId="4407038D" w14:textId="77777777" w:rsidR="0002777D" w:rsidRPr="0002777D" w:rsidRDefault="0002777D" w:rsidP="0002777D"/>
                    </w:tc>
                  </w:tr>
                </w:tbl>
                <w:p w14:paraId="546A9812" w14:textId="77777777" w:rsidR="0002777D" w:rsidRPr="0002777D" w:rsidRDefault="0002777D" w:rsidP="0002777D"/>
              </w:tc>
            </w:tr>
          </w:tbl>
          <w:p w14:paraId="208C6DC0"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3E4758F7" w14:textId="77777777">
              <w:tc>
                <w:tcPr>
                  <w:tcW w:w="0" w:type="auto"/>
                  <w:tcMar>
                    <w:top w:w="270" w:type="dxa"/>
                    <w:left w:w="270" w:type="dxa"/>
                    <w:bottom w:w="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86"/>
                  </w:tblGrid>
                  <w:tr w:rsidR="009332E6" w:rsidRPr="0002777D" w14:paraId="35FBDD32" w14:textId="77777777" w:rsidTr="00347C07">
                    <w:tc>
                      <w:tcPr>
                        <w:tcW w:w="0" w:type="auto"/>
                        <w:vAlign w:val="center"/>
                      </w:tcPr>
                      <w:p w14:paraId="0C305A10" w14:textId="77777777" w:rsidR="009332E6" w:rsidRPr="0002777D" w:rsidRDefault="009332E6" w:rsidP="009332E6"/>
                    </w:tc>
                  </w:tr>
                </w:tbl>
                <w:p w14:paraId="48173B36" w14:textId="77777777" w:rsidR="0002777D" w:rsidRPr="0002777D" w:rsidRDefault="0002777D" w:rsidP="0002777D"/>
              </w:tc>
            </w:tr>
          </w:tbl>
          <w:p w14:paraId="522CC71C"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6CDA0AAD" w14:textId="77777777" w:rsidTr="009332E6">
              <w:trPr>
                <w:trHeight w:val="26"/>
              </w:trPr>
              <w:tc>
                <w:tcPr>
                  <w:tcW w:w="0" w:type="auto"/>
                  <w:tcMar>
                    <w:top w:w="270" w:type="dxa"/>
                    <w:left w:w="270" w:type="dxa"/>
                    <w:bottom w:w="270" w:type="dxa"/>
                    <w:right w:w="270" w:type="dxa"/>
                  </w:tcMar>
                  <w:vAlign w:val="center"/>
                  <w:hideMark/>
                </w:tcPr>
                <w:tbl>
                  <w:tblPr>
                    <w:tblpPr w:leftFromText="180" w:rightFromText="180" w:vertAnchor="text" w:horzAnchor="margin" w:tblpXSpec="center" w:tblpY="-303"/>
                    <w:tblOverlap w:val="never"/>
                    <w:tblW w:w="5000" w:type="pct"/>
                    <w:tblCellMar>
                      <w:left w:w="0" w:type="dxa"/>
                      <w:right w:w="0" w:type="dxa"/>
                    </w:tblCellMar>
                    <w:tblLook w:val="04A0" w:firstRow="1" w:lastRow="0" w:firstColumn="1" w:lastColumn="0" w:noHBand="0" w:noVBand="1"/>
                  </w:tblPr>
                  <w:tblGrid>
                    <w:gridCol w:w="8486"/>
                  </w:tblGrid>
                  <w:tr w:rsidR="000A29AC" w:rsidRPr="0002777D" w14:paraId="67A35C1F" w14:textId="77777777" w:rsidTr="000A29AC">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645"/>
                        </w:tblGrid>
                        <w:tr w:rsidR="000A29AC" w:rsidRPr="0002777D" w14:paraId="0DC13A95" w14:textId="77777777" w:rsidTr="00C63F16">
                          <w:tc>
                            <w:tcPr>
                              <w:tcW w:w="0" w:type="auto"/>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645"/>
                              </w:tblGrid>
                              <w:tr w:rsidR="000A29AC" w:rsidRPr="0002777D" w14:paraId="1A632D4C" w14:textId="77777777" w:rsidTr="00C63F16">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0A29AC" w:rsidRPr="0002777D" w14:paraId="410C6299" w14:textId="77777777" w:rsidTr="00C63F16">
                                      <w:tc>
                                        <w:tcPr>
                                          <w:tcW w:w="360" w:type="dxa"/>
                                          <w:vAlign w:val="center"/>
                                          <w:hideMark/>
                                        </w:tcPr>
                                        <w:p w14:paraId="2F7BF255" w14:textId="77777777" w:rsidR="000A29AC" w:rsidRPr="0002777D" w:rsidRDefault="000A29AC" w:rsidP="000A29AC"/>
                                      </w:tc>
                                    </w:tr>
                                  </w:tbl>
                                  <w:p w14:paraId="132F5882" w14:textId="77777777" w:rsidR="000A29AC" w:rsidRPr="0002777D" w:rsidRDefault="000A29AC" w:rsidP="000A29AC"/>
                                </w:tc>
                              </w:tr>
                            </w:tbl>
                            <w:p w14:paraId="69CD8DAE" w14:textId="77777777" w:rsidR="000A29AC" w:rsidRPr="0002777D" w:rsidRDefault="000A29AC" w:rsidP="000A29AC"/>
                          </w:tc>
                        </w:tr>
                      </w:tbl>
                      <w:p w14:paraId="48F12EF6" w14:textId="77777777" w:rsidR="000A29AC" w:rsidRPr="0002777D" w:rsidRDefault="000A29AC" w:rsidP="000A29AC"/>
                    </w:tc>
                  </w:tr>
                </w:tbl>
                <w:p w14:paraId="5AB50051" w14:textId="77777777" w:rsidR="0002777D" w:rsidRPr="0002777D" w:rsidRDefault="0002777D" w:rsidP="0002777D"/>
              </w:tc>
            </w:tr>
          </w:tbl>
          <w:p w14:paraId="03D8743B" w14:textId="77777777" w:rsidR="0002777D" w:rsidRPr="0002777D" w:rsidRDefault="0002777D" w:rsidP="0002777D"/>
        </w:tc>
      </w:tr>
      <w:tr w:rsidR="0002777D" w:rsidRPr="0002777D" w14:paraId="67987013" w14:textId="77777777" w:rsidTr="0002777D">
        <w:trPr>
          <w:hidden/>
        </w:trPr>
        <w:tc>
          <w:tcPr>
            <w:tcW w:w="0" w:type="auto"/>
            <w:tcBorders>
              <w:top w:val="nil"/>
              <w:bottom w:val="nil"/>
            </w:tcBorders>
            <w:shd w:val="clear" w:color="auto" w:fill="FAFAFA"/>
            <w:tcMar>
              <w:top w:w="135" w:type="dxa"/>
              <w:left w:w="0" w:type="dxa"/>
              <w:bottom w:w="135" w:type="dxa"/>
              <w:right w:w="0" w:type="dxa"/>
            </w:tcMar>
            <w:hideMark/>
          </w:tcPr>
          <w:p w14:paraId="7B95842F"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7859AEF6"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26"/>
                  </w:tblGrid>
                  <w:tr w:rsidR="0002777D" w:rsidRPr="0002777D" w14:paraId="53050B17" w14:textId="77777777">
                    <w:tc>
                      <w:tcPr>
                        <w:tcW w:w="0" w:type="auto"/>
                        <w:tcMar>
                          <w:top w:w="0" w:type="dxa"/>
                          <w:left w:w="270" w:type="dxa"/>
                          <w:bottom w:w="135" w:type="dxa"/>
                          <w:right w:w="270" w:type="dxa"/>
                        </w:tcMar>
                        <w:hideMark/>
                      </w:tcPr>
                      <w:p w14:paraId="31FD0712" w14:textId="2EEC2845" w:rsidR="0002777D" w:rsidRPr="0002777D" w:rsidRDefault="0002777D" w:rsidP="0066490B">
                        <w:pPr>
                          <w:jc w:val="center"/>
                        </w:pPr>
                        <w:r w:rsidRPr="0002777D">
                          <w:t xml:space="preserve">Now that you have read our </w:t>
                        </w:r>
                        <w:proofErr w:type="gramStart"/>
                        <w:r w:rsidRPr="0002777D">
                          <w:t>newsletter</w:t>
                        </w:r>
                        <w:proofErr w:type="gramEnd"/>
                        <w:r w:rsidRPr="0002777D">
                          <w:t xml:space="preserve"> we would appreciate it if you could please share it with others. By you sharing this it means more people gets to see our information and makes this newsletter a success.  This in turn benefits you as we can put more resources into our editions giving you more useful HR content.</w:t>
                        </w:r>
                        <w:r w:rsidRPr="0002777D">
                          <w:br/>
                        </w:r>
                      </w:p>
                    </w:tc>
                  </w:tr>
                </w:tbl>
                <w:p w14:paraId="03874B20" w14:textId="77777777" w:rsidR="0002777D" w:rsidRPr="0002777D" w:rsidRDefault="0002777D" w:rsidP="0002777D"/>
              </w:tc>
            </w:tr>
          </w:tbl>
          <w:p w14:paraId="239A173E" w14:textId="77777777" w:rsidR="0002777D" w:rsidRPr="0002777D" w:rsidRDefault="0002777D" w:rsidP="0002777D">
            <w:pPr>
              <w:rPr>
                <w:vanish/>
              </w:rPr>
            </w:pPr>
          </w:p>
          <w:tbl>
            <w:tblPr>
              <w:tblW w:w="5000" w:type="pct"/>
              <w:tblCellMar>
                <w:left w:w="0" w:type="dxa"/>
                <w:right w:w="0" w:type="dxa"/>
              </w:tblCellMar>
              <w:tblLook w:val="04A0" w:firstRow="1" w:lastRow="0" w:firstColumn="1" w:lastColumn="0" w:noHBand="0" w:noVBand="1"/>
            </w:tblPr>
            <w:tblGrid>
              <w:gridCol w:w="9026"/>
            </w:tblGrid>
            <w:tr w:rsidR="0002777D" w:rsidRPr="0002777D" w14:paraId="5F073FF9" w14:textId="77777777">
              <w:tc>
                <w:tcPr>
                  <w:tcW w:w="0" w:type="auto"/>
                  <w:tcMar>
                    <w:top w:w="150" w:type="dxa"/>
                    <w:left w:w="270" w:type="dxa"/>
                    <w:bottom w:w="375" w:type="dxa"/>
                    <w:right w:w="270" w:type="dxa"/>
                  </w:tcMar>
                  <w:vAlign w:val="center"/>
                  <w:hideMark/>
                </w:tcPr>
                <w:tbl>
                  <w:tblPr>
                    <w:tblW w:w="5000" w:type="pct"/>
                    <w:tblBorders>
                      <w:top w:val="single" w:sz="12" w:space="0" w:color="EEEEEE"/>
                    </w:tblBorders>
                    <w:tblCellMar>
                      <w:left w:w="0" w:type="dxa"/>
                      <w:right w:w="0" w:type="dxa"/>
                    </w:tblCellMar>
                    <w:tblLook w:val="04A0" w:firstRow="1" w:lastRow="0" w:firstColumn="1" w:lastColumn="0" w:noHBand="0" w:noVBand="1"/>
                  </w:tblPr>
                  <w:tblGrid>
                    <w:gridCol w:w="8486"/>
                  </w:tblGrid>
                  <w:tr w:rsidR="0002777D" w:rsidRPr="0002777D" w14:paraId="19A8F927" w14:textId="77777777">
                    <w:tc>
                      <w:tcPr>
                        <w:tcW w:w="0" w:type="auto"/>
                        <w:vAlign w:val="center"/>
                        <w:hideMark/>
                      </w:tcPr>
                      <w:p w14:paraId="697A735F" w14:textId="77777777" w:rsidR="0002777D" w:rsidRPr="0002777D" w:rsidRDefault="0002777D" w:rsidP="0002777D"/>
                    </w:tc>
                  </w:tr>
                </w:tbl>
                <w:p w14:paraId="026B0764" w14:textId="77777777" w:rsidR="0002777D" w:rsidRPr="0002777D" w:rsidRDefault="0002777D" w:rsidP="0002777D"/>
              </w:tc>
            </w:tr>
          </w:tbl>
          <w:p w14:paraId="342E1996" w14:textId="77777777" w:rsidR="0002777D" w:rsidRPr="0002777D" w:rsidRDefault="0002777D" w:rsidP="0002777D"/>
        </w:tc>
      </w:tr>
    </w:tbl>
    <w:p w14:paraId="06D8F02A" w14:textId="77777777" w:rsidR="004025C9" w:rsidRDefault="004025C9"/>
    <w:sectPr w:rsidR="004025C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F48B9" w14:textId="77777777" w:rsidR="0002777D" w:rsidRDefault="0002777D" w:rsidP="0002777D">
      <w:pPr>
        <w:spacing w:after="0" w:line="240" w:lineRule="auto"/>
      </w:pPr>
      <w:r>
        <w:separator/>
      </w:r>
    </w:p>
  </w:endnote>
  <w:endnote w:type="continuationSeparator" w:id="0">
    <w:p w14:paraId="4A2EB4F2" w14:textId="77777777" w:rsidR="0002777D" w:rsidRDefault="0002777D" w:rsidP="00027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78BE7" w14:textId="77777777" w:rsidR="0002777D" w:rsidRDefault="00027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F6113" w14:textId="77777777" w:rsidR="0002777D" w:rsidRDefault="000277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50948" w14:textId="77777777" w:rsidR="0002777D" w:rsidRDefault="00027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3D99A" w14:textId="77777777" w:rsidR="0002777D" w:rsidRDefault="0002777D" w:rsidP="0002777D">
      <w:pPr>
        <w:spacing w:after="0" w:line="240" w:lineRule="auto"/>
      </w:pPr>
      <w:r>
        <w:separator/>
      </w:r>
    </w:p>
  </w:footnote>
  <w:footnote w:type="continuationSeparator" w:id="0">
    <w:p w14:paraId="5959C87E" w14:textId="77777777" w:rsidR="0002777D" w:rsidRDefault="0002777D" w:rsidP="00027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21C65" w14:textId="77777777" w:rsidR="0002777D" w:rsidRDefault="000277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20BE4" w14:textId="77777777" w:rsidR="0002777D" w:rsidRDefault="000277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7A890" w14:textId="77777777" w:rsidR="0002777D" w:rsidRDefault="000277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F495C"/>
    <w:multiLevelType w:val="multilevel"/>
    <w:tmpl w:val="2E12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261AFB"/>
    <w:multiLevelType w:val="multilevel"/>
    <w:tmpl w:val="7C32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92AE1"/>
    <w:multiLevelType w:val="multilevel"/>
    <w:tmpl w:val="60F65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D0597E"/>
    <w:multiLevelType w:val="multilevel"/>
    <w:tmpl w:val="1FCC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AF7C1A"/>
    <w:multiLevelType w:val="multilevel"/>
    <w:tmpl w:val="7A2E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640151"/>
    <w:multiLevelType w:val="multilevel"/>
    <w:tmpl w:val="4CC6C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EA24C0"/>
    <w:multiLevelType w:val="multilevel"/>
    <w:tmpl w:val="04F44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2064F3"/>
    <w:multiLevelType w:val="multilevel"/>
    <w:tmpl w:val="F6B05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6D7C55"/>
    <w:multiLevelType w:val="multilevel"/>
    <w:tmpl w:val="51A2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0485254">
    <w:abstractNumId w:val="0"/>
  </w:num>
  <w:num w:numId="2" w16cid:durableId="1376193737">
    <w:abstractNumId w:val="2"/>
  </w:num>
  <w:num w:numId="3" w16cid:durableId="1097865784">
    <w:abstractNumId w:val="3"/>
  </w:num>
  <w:num w:numId="4" w16cid:durableId="889994380">
    <w:abstractNumId w:val="1"/>
  </w:num>
  <w:num w:numId="5" w16cid:durableId="315231971">
    <w:abstractNumId w:val="8"/>
  </w:num>
  <w:num w:numId="6" w16cid:durableId="741022300">
    <w:abstractNumId w:val="5"/>
  </w:num>
  <w:num w:numId="7" w16cid:durableId="103966131">
    <w:abstractNumId w:val="7"/>
  </w:num>
  <w:num w:numId="8" w16cid:durableId="2088309212">
    <w:abstractNumId w:val="6"/>
  </w:num>
  <w:num w:numId="9" w16cid:durableId="12247596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CD0"/>
    <w:rsid w:val="0002777D"/>
    <w:rsid w:val="000A29AC"/>
    <w:rsid w:val="00102D98"/>
    <w:rsid w:val="003C5405"/>
    <w:rsid w:val="003D24DB"/>
    <w:rsid w:val="004025C9"/>
    <w:rsid w:val="0066490B"/>
    <w:rsid w:val="00707B4A"/>
    <w:rsid w:val="00815CD0"/>
    <w:rsid w:val="008A2E0F"/>
    <w:rsid w:val="009332E6"/>
    <w:rsid w:val="00943245"/>
    <w:rsid w:val="00956936"/>
    <w:rsid w:val="00A96E5F"/>
    <w:rsid w:val="00CD0885"/>
    <w:rsid w:val="00EE57E7"/>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27BE5"/>
  <w15:chartTrackingRefBased/>
  <w15:docId w15:val="{381C1CB6-C115-4DC2-AC27-B4CCFAAA3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C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C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C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C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C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C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C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C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C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C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5C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C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C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C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C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C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C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CD0"/>
    <w:rPr>
      <w:rFonts w:eastAsiaTheme="majorEastAsia" w:cstheme="majorBidi"/>
      <w:color w:val="272727" w:themeColor="text1" w:themeTint="D8"/>
    </w:rPr>
  </w:style>
  <w:style w:type="paragraph" w:styleId="Title">
    <w:name w:val="Title"/>
    <w:basedOn w:val="Normal"/>
    <w:next w:val="Normal"/>
    <w:link w:val="TitleChar"/>
    <w:uiPriority w:val="10"/>
    <w:qFormat/>
    <w:rsid w:val="00815C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C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C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C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CD0"/>
    <w:pPr>
      <w:spacing w:before="160"/>
      <w:jc w:val="center"/>
    </w:pPr>
    <w:rPr>
      <w:i/>
      <w:iCs/>
      <w:color w:val="404040" w:themeColor="text1" w:themeTint="BF"/>
    </w:rPr>
  </w:style>
  <w:style w:type="character" w:customStyle="1" w:styleId="QuoteChar">
    <w:name w:val="Quote Char"/>
    <w:basedOn w:val="DefaultParagraphFont"/>
    <w:link w:val="Quote"/>
    <w:uiPriority w:val="29"/>
    <w:rsid w:val="00815CD0"/>
    <w:rPr>
      <w:i/>
      <w:iCs/>
      <w:color w:val="404040" w:themeColor="text1" w:themeTint="BF"/>
    </w:rPr>
  </w:style>
  <w:style w:type="paragraph" w:styleId="ListParagraph">
    <w:name w:val="List Paragraph"/>
    <w:basedOn w:val="Normal"/>
    <w:uiPriority w:val="34"/>
    <w:qFormat/>
    <w:rsid w:val="00815CD0"/>
    <w:pPr>
      <w:ind w:left="720"/>
      <w:contextualSpacing/>
    </w:pPr>
  </w:style>
  <w:style w:type="character" w:styleId="IntenseEmphasis">
    <w:name w:val="Intense Emphasis"/>
    <w:basedOn w:val="DefaultParagraphFont"/>
    <w:uiPriority w:val="21"/>
    <w:qFormat/>
    <w:rsid w:val="00815CD0"/>
    <w:rPr>
      <w:i/>
      <w:iCs/>
      <w:color w:val="0F4761" w:themeColor="accent1" w:themeShade="BF"/>
    </w:rPr>
  </w:style>
  <w:style w:type="paragraph" w:styleId="IntenseQuote">
    <w:name w:val="Intense Quote"/>
    <w:basedOn w:val="Normal"/>
    <w:next w:val="Normal"/>
    <w:link w:val="IntenseQuoteChar"/>
    <w:uiPriority w:val="30"/>
    <w:qFormat/>
    <w:rsid w:val="00815C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CD0"/>
    <w:rPr>
      <w:i/>
      <w:iCs/>
      <w:color w:val="0F4761" w:themeColor="accent1" w:themeShade="BF"/>
    </w:rPr>
  </w:style>
  <w:style w:type="character" w:styleId="IntenseReference">
    <w:name w:val="Intense Reference"/>
    <w:basedOn w:val="DefaultParagraphFont"/>
    <w:uiPriority w:val="32"/>
    <w:qFormat/>
    <w:rsid w:val="00815CD0"/>
    <w:rPr>
      <w:b/>
      <w:bCs/>
      <w:smallCaps/>
      <w:color w:val="0F4761" w:themeColor="accent1" w:themeShade="BF"/>
      <w:spacing w:val="5"/>
    </w:rPr>
  </w:style>
  <w:style w:type="character" w:styleId="Hyperlink">
    <w:name w:val="Hyperlink"/>
    <w:basedOn w:val="DefaultParagraphFont"/>
    <w:uiPriority w:val="99"/>
    <w:unhideWhenUsed/>
    <w:rsid w:val="0002777D"/>
    <w:rPr>
      <w:color w:val="467886" w:themeColor="hyperlink"/>
      <w:u w:val="single"/>
    </w:rPr>
  </w:style>
  <w:style w:type="character" w:styleId="UnresolvedMention">
    <w:name w:val="Unresolved Mention"/>
    <w:basedOn w:val="DefaultParagraphFont"/>
    <w:uiPriority w:val="99"/>
    <w:semiHidden/>
    <w:unhideWhenUsed/>
    <w:rsid w:val="0002777D"/>
    <w:rPr>
      <w:color w:val="605E5C"/>
      <w:shd w:val="clear" w:color="auto" w:fill="E1DFDD"/>
    </w:rPr>
  </w:style>
  <w:style w:type="paragraph" w:styleId="Header">
    <w:name w:val="header"/>
    <w:basedOn w:val="Normal"/>
    <w:link w:val="HeaderChar"/>
    <w:uiPriority w:val="99"/>
    <w:unhideWhenUsed/>
    <w:rsid w:val="00027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77D"/>
  </w:style>
  <w:style w:type="paragraph" w:styleId="Footer">
    <w:name w:val="footer"/>
    <w:basedOn w:val="Normal"/>
    <w:link w:val="FooterChar"/>
    <w:uiPriority w:val="99"/>
    <w:unhideWhenUsed/>
    <w:rsid w:val="00027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033849">
      <w:bodyDiv w:val="1"/>
      <w:marLeft w:val="0"/>
      <w:marRight w:val="0"/>
      <w:marTop w:val="0"/>
      <w:marBottom w:val="0"/>
      <w:divBdr>
        <w:top w:val="none" w:sz="0" w:space="0" w:color="auto"/>
        <w:left w:val="none" w:sz="0" w:space="0" w:color="auto"/>
        <w:bottom w:val="none" w:sz="0" w:space="0" w:color="auto"/>
        <w:right w:val="none" w:sz="0" w:space="0" w:color="auto"/>
      </w:divBdr>
    </w:div>
    <w:div w:id="18605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ermot@ddhrsupportandadvice.com?subject=Newsletter%20article"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1063</Words>
  <Characters>6064</Characters>
  <Application>Microsoft Office Word</Application>
  <DocSecurity>0</DocSecurity>
  <Lines>50</Lines>
  <Paragraphs>14</Paragraphs>
  <ScaleCrop>false</ScaleCrop>
  <Company/>
  <LinksUpToDate>false</LinksUpToDate>
  <CharactersWithSpaces>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O Donohue</dc:creator>
  <cp:keywords/>
  <dc:description/>
  <cp:lastModifiedBy>Marie O Donohue</cp:lastModifiedBy>
  <cp:revision>11</cp:revision>
  <dcterms:created xsi:type="dcterms:W3CDTF">2025-07-15T14:59:00Z</dcterms:created>
  <dcterms:modified xsi:type="dcterms:W3CDTF">2025-07-15T15:13:00Z</dcterms:modified>
</cp:coreProperties>
</file>